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48BB" w14:textId="77777777" w:rsidR="001A44F8" w:rsidRDefault="001A44F8" w:rsidP="001A44F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ind w:left="3686"/>
        <w:jc w:val="left"/>
        <w:rPr>
          <w:color w:val="2B5698"/>
        </w:rPr>
      </w:pPr>
      <w:r w:rsidRPr="000E392B">
        <w:rPr>
          <w:noProof/>
          <w:color w:val="2B5698"/>
        </w:rPr>
        <w:drawing>
          <wp:anchor distT="0" distB="0" distL="114300" distR="114300" simplePos="0" relativeHeight="251659264" behindDoc="1" locked="0" layoutInCell="1" allowOverlap="1" wp14:anchorId="14C195D7" wp14:editId="619E24C8">
            <wp:simplePos x="0" y="0"/>
            <wp:positionH relativeFrom="column">
              <wp:posOffset>-319405</wp:posOffset>
            </wp:positionH>
            <wp:positionV relativeFrom="paragraph">
              <wp:posOffset>9525</wp:posOffset>
            </wp:positionV>
            <wp:extent cx="2049402" cy="1768475"/>
            <wp:effectExtent l="0" t="0" r="8255" b="3175"/>
            <wp:wrapTight wrapText="bothSides">
              <wp:wrapPolygon edited="0">
                <wp:start x="0" y="0"/>
                <wp:lineTo x="0" y="21406"/>
                <wp:lineTo x="21486" y="21406"/>
                <wp:lineTo x="21486" y="0"/>
                <wp:lineTo x="0" y="0"/>
              </wp:wrapPolygon>
            </wp:wrapTight>
            <wp:docPr id="3" name="Image 3" descr="Une image contenant Police, texte, Graphiqu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olice, texte, Graphique, cerc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02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C3447" w14:textId="77777777" w:rsidR="001A44F8" w:rsidRDefault="001A44F8" w:rsidP="001A44F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ind w:left="3686"/>
        <w:jc w:val="left"/>
        <w:rPr>
          <w:color w:val="2B5698"/>
        </w:rPr>
      </w:pPr>
      <w:r>
        <w:rPr>
          <w:noProof/>
          <w:color w:val="2B569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5F808" wp14:editId="1939098D">
                <wp:simplePos x="0" y="0"/>
                <wp:positionH relativeFrom="column">
                  <wp:posOffset>2332990</wp:posOffset>
                </wp:positionH>
                <wp:positionV relativeFrom="paragraph">
                  <wp:posOffset>167479</wp:posOffset>
                </wp:positionV>
                <wp:extent cx="178054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21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4E3FB" id="Connecteur droit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pt,13.2pt" to="32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" strokecolor="#e72176" strokeweight="1.5pt">
                <v:stroke joinstyle="miter"/>
              </v:line>
            </w:pict>
          </mc:Fallback>
        </mc:AlternateContent>
      </w:r>
    </w:p>
    <w:p w14:paraId="0BAE7BDC" w14:textId="19EC5688" w:rsidR="001A44F8" w:rsidRDefault="001A44F8" w:rsidP="001A44F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ind w:left="3686"/>
        <w:jc w:val="left"/>
        <w:rPr>
          <w:rFonts w:ascii="Orkney" w:hAnsi="Orkney"/>
          <w:color w:val="E72176"/>
          <w:sz w:val="36"/>
          <w:szCs w:val="36"/>
        </w:rPr>
      </w:pPr>
      <w:r>
        <w:rPr>
          <w:rFonts w:ascii="Orkney" w:hAnsi="Orkney"/>
          <w:b w:val="0"/>
          <w:bCs w:val="0"/>
          <w:color w:val="2B5698"/>
          <w:spacing w:val="20"/>
          <w:sz w:val="38"/>
          <w:szCs w:val="38"/>
        </w:rPr>
        <w:t>ENQUETE DE SATISFACTION</w:t>
      </w:r>
      <w:r w:rsidRPr="00EA01BF">
        <w:rPr>
          <w:rFonts w:ascii="Orkney" w:hAnsi="Orkney"/>
          <w:color w:val="E72176"/>
          <w:sz w:val="36"/>
          <w:szCs w:val="36"/>
        </w:rPr>
        <w:t>.</w:t>
      </w:r>
    </w:p>
    <w:p w14:paraId="3FD26842" w14:textId="77777777" w:rsidR="001A44F8" w:rsidRPr="003D2A9E" w:rsidRDefault="001A44F8" w:rsidP="001A44F8">
      <w:pPr>
        <w:spacing w:after="0"/>
        <w:rPr>
          <w:sz w:val="4"/>
          <w:szCs w:val="4"/>
        </w:rPr>
      </w:pPr>
    </w:p>
    <w:p w14:paraId="05F694CE" w14:textId="77777777" w:rsidR="001A44F8" w:rsidRDefault="001A44F8" w:rsidP="001A44F8">
      <w:r>
        <w:rPr>
          <w:noProof/>
          <w:color w:val="2B569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01401" wp14:editId="1B7C4388">
                <wp:simplePos x="0" y="0"/>
                <wp:positionH relativeFrom="column">
                  <wp:posOffset>2331085</wp:posOffset>
                </wp:positionH>
                <wp:positionV relativeFrom="paragraph">
                  <wp:posOffset>53170</wp:posOffset>
                </wp:positionV>
                <wp:extent cx="178054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21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4FCFB" id="Connecteur droit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5pt,4.2pt" to="323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" strokecolor="#e72176" strokeweight="1.5pt">
                <v:stroke joinstyle="miter"/>
              </v:line>
            </w:pict>
          </mc:Fallback>
        </mc:AlternateContent>
      </w:r>
    </w:p>
    <w:p w14:paraId="5FB75ABB" w14:textId="41D2A86E" w:rsidR="001A44F8" w:rsidRDefault="001A44F8" w:rsidP="001A44F8">
      <w:r>
        <w:rPr>
          <w:noProof/>
          <w:color w:val="2B569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771BB" wp14:editId="7A0599C7">
                <wp:simplePos x="0" y="0"/>
                <wp:positionH relativeFrom="column">
                  <wp:posOffset>502920</wp:posOffset>
                </wp:positionH>
                <wp:positionV relativeFrom="paragraph">
                  <wp:posOffset>326390</wp:posOffset>
                </wp:positionV>
                <wp:extent cx="13680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21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E1C18" id="Connecteur droit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6pt,25.7pt" to="147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" strokecolor="#e72176" strokeweight="1.5pt">
                <v:stroke joinstyle="miter"/>
              </v:line>
            </w:pict>
          </mc:Fallback>
        </mc:AlternateContent>
      </w:r>
    </w:p>
    <w:p w14:paraId="1820A51B" w14:textId="443FA5F6" w:rsidR="001A44F8" w:rsidRPr="00271371" w:rsidRDefault="001A44F8" w:rsidP="001A44F8">
      <w:pPr>
        <w:pStyle w:val="Titre3"/>
        <w:pBdr>
          <w:bottom w:val="none" w:sz="0" w:space="0" w:color="auto"/>
        </w:pBdr>
        <w:ind w:left="851"/>
        <w:rPr>
          <w:sz w:val="16"/>
          <w:szCs w:val="16"/>
        </w:rPr>
      </w:pPr>
    </w:p>
    <w:p w14:paraId="376AC93C" w14:textId="02C8BE32" w:rsidR="001A44F8" w:rsidRDefault="001A44F8" w:rsidP="001A44F8">
      <w:pPr>
        <w:pStyle w:val="Titre3"/>
        <w:pBdr>
          <w:bottom w:val="none" w:sz="0" w:space="0" w:color="auto"/>
        </w:pBdr>
        <w:ind w:left="851" w:right="-144"/>
        <w:rPr>
          <w:rFonts w:ascii="Orkney" w:eastAsiaTheme="majorEastAsia" w:hAnsi="Orkney"/>
          <w:color w:val="E72176"/>
          <w:spacing w:val="20"/>
          <w:sz w:val="24"/>
        </w:rPr>
      </w:pPr>
      <w:r>
        <w:rPr>
          <w:rFonts w:ascii="Orkney" w:eastAsiaTheme="majorEastAsia" w:hAnsi="Orkney"/>
          <w:color w:val="E72176"/>
          <w:spacing w:val="20"/>
          <w:sz w:val="24"/>
        </w:rPr>
        <w:t>POURQUOI METTRE EN PLACE UNE ENQUÊTE DE SATISFACTION</w:t>
      </w:r>
      <w:r>
        <w:rPr>
          <w:rFonts w:ascii="Calibri" w:eastAsiaTheme="majorEastAsia" w:hAnsi="Calibri" w:cs="Calibri"/>
          <w:color w:val="E72176"/>
          <w:spacing w:val="20"/>
          <w:sz w:val="24"/>
        </w:rPr>
        <w:t> </w:t>
      </w:r>
      <w:r>
        <w:rPr>
          <w:rFonts w:ascii="Orkney" w:eastAsiaTheme="majorEastAsia" w:hAnsi="Orkney"/>
          <w:color w:val="E72176"/>
          <w:spacing w:val="20"/>
          <w:sz w:val="24"/>
        </w:rPr>
        <w:t xml:space="preserve">? </w:t>
      </w:r>
      <w:r w:rsidRPr="000378A7">
        <w:rPr>
          <w:rFonts w:ascii="Orkney" w:eastAsiaTheme="majorEastAsia" w:hAnsi="Orkney"/>
          <w:color w:val="E72176"/>
          <w:spacing w:val="20"/>
          <w:sz w:val="24"/>
        </w:rPr>
        <w:t xml:space="preserve"> </w:t>
      </w:r>
    </w:p>
    <w:p w14:paraId="16B6E721" w14:textId="217818F7" w:rsidR="001A44F8" w:rsidRDefault="001A44F8" w:rsidP="001A44F8">
      <w:pPr>
        <w:spacing w:line="240" w:lineRule="auto"/>
        <w:ind w:left="851" w:right="-144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9A0AA3">
        <w:rPr>
          <w:rFonts w:ascii="Orkney Light" w:eastAsiaTheme="majorEastAsia" w:hAnsi="Orkney Light"/>
          <w:color w:val="2B5698"/>
          <w:spacing w:val="20"/>
          <w:sz w:val="18"/>
          <w:szCs w:val="18"/>
        </w:rPr>
        <w:t>Mettre en place une enquête de satisfaction présente plusieurs avantages clés pour une entreprise</w:t>
      </w:r>
      <w:r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 touristique </w:t>
      </w:r>
      <w:r>
        <w:rPr>
          <w:rFonts w:ascii="Calibri" w:eastAsiaTheme="majorEastAsia" w:hAnsi="Calibri" w:cs="Calibri"/>
          <w:color w:val="2B5698"/>
          <w:spacing w:val="20"/>
          <w:sz w:val="18"/>
          <w:szCs w:val="18"/>
        </w:rPr>
        <w:t>:</w:t>
      </w:r>
    </w:p>
    <w:p w14:paraId="01CD98C9" w14:textId="4994557C" w:rsidR="001A44F8" w:rsidRPr="00D22181" w:rsidRDefault="001A44F8" w:rsidP="001A44F8">
      <w:pPr>
        <w:pStyle w:val="Paragraphedeliste"/>
        <w:numPr>
          <w:ilvl w:val="0"/>
          <w:numId w:val="1"/>
        </w:numPr>
        <w:tabs>
          <w:tab w:val="num" w:pos="1276"/>
        </w:tabs>
        <w:ind w:left="1276" w:hanging="283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BC66BE">
        <w:rPr>
          <w:rFonts w:ascii="Orkney Light" w:eastAsiaTheme="majorEastAsia" w:hAnsi="Orkney Light"/>
          <w:noProof/>
          <w:color w:val="2B5698"/>
          <w:spacing w:val="20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4954A573" wp14:editId="67484CDB">
            <wp:simplePos x="0" y="0"/>
            <wp:positionH relativeFrom="page">
              <wp:posOffset>-446</wp:posOffset>
            </wp:positionH>
            <wp:positionV relativeFrom="paragraph">
              <wp:posOffset>80348</wp:posOffset>
            </wp:positionV>
            <wp:extent cx="8572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120" y="21404"/>
                <wp:lineTo x="21120" y="0"/>
                <wp:lineTo x="0" y="0"/>
              </wp:wrapPolygon>
            </wp:wrapTight>
            <wp:docPr id="1771667860" name="Image 1771667860" descr="Une image contenant texte, clipart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clipart, capture d’écran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3"/>
                    <a:stretch/>
                  </pic:blipFill>
                  <pic:spPr bwMode="auto">
                    <a:xfrm>
                      <a:off x="0" y="0"/>
                      <a:ext cx="85725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181">
        <w:rPr>
          <w:rFonts w:ascii="Orkney Light" w:eastAsiaTheme="majorEastAsia" w:hAnsi="Orkney Light"/>
          <w:color w:val="E72176"/>
          <w:spacing w:val="20"/>
          <w:sz w:val="18"/>
          <w:szCs w:val="18"/>
        </w:rPr>
        <w:t>Comprendre les attentes des clients</w:t>
      </w:r>
      <w:r w:rsidRPr="00D22181">
        <w:rPr>
          <w:rFonts w:ascii="Calibri" w:eastAsiaTheme="majorEastAsia" w:hAnsi="Calibri" w:cs="Calibri"/>
          <w:color w:val="E72176"/>
          <w:spacing w:val="20"/>
          <w:sz w:val="18"/>
          <w:szCs w:val="18"/>
        </w:rPr>
        <w:t> </w:t>
      </w:r>
      <w:r w:rsidRPr="00D22181">
        <w:rPr>
          <w:rFonts w:ascii="Orkney Light" w:eastAsiaTheme="majorEastAsia" w:hAnsi="Orkney Light"/>
          <w:color w:val="E72176"/>
          <w:spacing w:val="20"/>
          <w:sz w:val="18"/>
          <w:szCs w:val="18"/>
        </w:rPr>
        <w:t xml:space="preserve">: </w:t>
      </w:r>
      <w:r w:rsidRPr="00D22181">
        <w:rPr>
          <w:rFonts w:ascii="Orkney Light" w:eastAsiaTheme="majorEastAsia" w:hAnsi="Orkney Light"/>
          <w:color w:val="2B5698"/>
          <w:spacing w:val="20"/>
          <w:sz w:val="18"/>
          <w:szCs w:val="18"/>
        </w:rPr>
        <w:t>Les enquêtes de satisfaction permettent de saisir les attentes, les besoins et les préférences des clients. Cette compréhension est cruciale pour adapter et améliorer vos produits ou services.</w:t>
      </w:r>
      <w:r w:rsidRPr="00D22181">
        <w:rPr>
          <w:rFonts w:ascii="Orkney Light" w:eastAsiaTheme="majorEastAsia" w:hAnsi="Orkney Light"/>
          <w:color w:val="2B5698"/>
          <w:spacing w:val="20"/>
          <w:sz w:val="18"/>
          <w:szCs w:val="18"/>
        </w:rPr>
        <w:tab/>
      </w:r>
    </w:p>
    <w:p w14:paraId="476B088C" w14:textId="77777777" w:rsidR="001A44F8" w:rsidRPr="00D22181" w:rsidRDefault="001A44F8" w:rsidP="001A44F8">
      <w:pPr>
        <w:pStyle w:val="Paragraphedeliste"/>
        <w:numPr>
          <w:ilvl w:val="0"/>
          <w:numId w:val="1"/>
        </w:numPr>
        <w:tabs>
          <w:tab w:val="num" w:pos="1276"/>
        </w:tabs>
        <w:ind w:left="1276" w:hanging="283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D22181">
        <w:rPr>
          <w:rFonts w:ascii="Orkney Light" w:eastAsiaTheme="majorEastAsia" w:hAnsi="Orkney Light"/>
          <w:color w:val="E72176"/>
          <w:spacing w:val="20"/>
          <w:sz w:val="18"/>
          <w:szCs w:val="18"/>
        </w:rPr>
        <w:t>Identifier les points à améliorer</w:t>
      </w:r>
      <w:r w:rsidRPr="00D22181">
        <w:rPr>
          <w:rFonts w:ascii="Calibri" w:eastAsiaTheme="majorEastAsia" w:hAnsi="Calibri" w:cs="Calibri"/>
          <w:color w:val="2B5698"/>
          <w:spacing w:val="20"/>
          <w:sz w:val="18"/>
          <w:szCs w:val="18"/>
        </w:rPr>
        <w:t> </w:t>
      </w:r>
      <w:r w:rsidRPr="00D22181">
        <w:rPr>
          <w:rFonts w:ascii="Orkney Light" w:eastAsiaTheme="majorEastAsia" w:hAnsi="Orkney Light"/>
          <w:color w:val="2B5698"/>
          <w:spacing w:val="20"/>
          <w:sz w:val="18"/>
          <w:szCs w:val="18"/>
        </w:rPr>
        <w:t>: Elles révèlent les domaines spécifiques nécessitant des améliorations, qu'il s'agisse de la qualité du produit, du service client, de l'expérience utilisateur ou d'autres aspects de votre offre.</w:t>
      </w:r>
    </w:p>
    <w:p w14:paraId="7033BF2C" w14:textId="77777777" w:rsidR="001A44F8" w:rsidRPr="00D22181" w:rsidRDefault="001A44F8" w:rsidP="001A44F8">
      <w:pPr>
        <w:pStyle w:val="Paragraphedeliste"/>
        <w:numPr>
          <w:ilvl w:val="0"/>
          <w:numId w:val="1"/>
        </w:numPr>
        <w:tabs>
          <w:tab w:val="num" w:pos="1276"/>
        </w:tabs>
        <w:ind w:left="1276" w:hanging="283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D22181">
        <w:rPr>
          <w:rFonts w:ascii="Orkney Light" w:eastAsiaTheme="majorEastAsia" w:hAnsi="Orkney Light"/>
          <w:color w:val="E72176"/>
          <w:spacing w:val="20"/>
          <w:sz w:val="18"/>
          <w:szCs w:val="18"/>
        </w:rPr>
        <w:t>Augmenter la satisfaction client</w:t>
      </w:r>
      <w:r w:rsidRPr="00D22181">
        <w:rPr>
          <w:rFonts w:ascii="Calibri" w:eastAsiaTheme="majorEastAsia" w:hAnsi="Calibri" w:cs="Calibri"/>
          <w:color w:val="2B5698"/>
          <w:spacing w:val="20"/>
          <w:sz w:val="18"/>
          <w:szCs w:val="18"/>
        </w:rPr>
        <w:t> </w:t>
      </w:r>
      <w:r w:rsidRPr="00D22181">
        <w:rPr>
          <w:rFonts w:ascii="Orkney Light" w:eastAsiaTheme="majorEastAsia" w:hAnsi="Orkney Light"/>
          <w:color w:val="2B5698"/>
          <w:spacing w:val="20"/>
          <w:sz w:val="18"/>
          <w:szCs w:val="18"/>
        </w:rPr>
        <w:t>: En répondant activement aux feedbacks recueillis via les enquêtes, vous montrez à vos clients que leur opinion compte, ce qui peut accroître leur satisfaction et leur fidélité.</w:t>
      </w:r>
    </w:p>
    <w:p w14:paraId="0C39E370" w14:textId="77777777" w:rsidR="001A44F8" w:rsidRPr="00D22181" w:rsidRDefault="001A44F8" w:rsidP="001A44F8">
      <w:pPr>
        <w:pStyle w:val="Paragraphedeliste"/>
        <w:numPr>
          <w:ilvl w:val="0"/>
          <w:numId w:val="1"/>
        </w:numPr>
        <w:tabs>
          <w:tab w:val="num" w:pos="1276"/>
        </w:tabs>
        <w:ind w:left="1276" w:hanging="283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D22181">
        <w:rPr>
          <w:rFonts w:ascii="Orkney Light" w:eastAsiaTheme="majorEastAsia" w:hAnsi="Orkney Light"/>
          <w:color w:val="E72176"/>
          <w:spacing w:val="20"/>
          <w:sz w:val="18"/>
          <w:szCs w:val="18"/>
        </w:rPr>
        <w:t>Fidéliser la clientèle</w:t>
      </w:r>
      <w:r w:rsidRPr="00D22181">
        <w:rPr>
          <w:rFonts w:ascii="Calibri" w:eastAsiaTheme="majorEastAsia" w:hAnsi="Calibri" w:cs="Calibri"/>
          <w:color w:val="2B5698"/>
          <w:spacing w:val="20"/>
          <w:sz w:val="18"/>
          <w:szCs w:val="18"/>
        </w:rPr>
        <w:t> </w:t>
      </w:r>
      <w:r w:rsidRPr="00D22181">
        <w:rPr>
          <w:rFonts w:ascii="Orkney Light" w:eastAsiaTheme="majorEastAsia" w:hAnsi="Orkney Light"/>
          <w:color w:val="2B5698"/>
          <w:spacing w:val="20"/>
          <w:sz w:val="18"/>
          <w:szCs w:val="18"/>
        </w:rPr>
        <w:t>: Les clients satisfaits sont plus susceptibles de rester fidèles à votre marque. Les enquêtes de satisfaction peuvent aider à identifier les facteurs de fidélisation et à développer des stratégies pour renforcer la relation client.</w:t>
      </w:r>
    </w:p>
    <w:p w14:paraId="23D6FB42" w14:textId="77777777" w:rsidR="001A44F8" w:rsidRPr="00D22181" w:rsidRDefault="001A44F8" w:rsidP="001A44F8">
      <w:pPr>
        <w:pStyle w:val="Paragraphedeliste"/>
        <w:numPr>
          <w:ilvl w:val="0"/>
          <w:numId w:val="1"/>
        </w:numPr>
        <w:tabs>
          <w:tab w:val="num" w:pos="1276"/>
        </w:tabs>
        <w:ind w:left="1276" w:hanging="283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D22181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 </w:t>
      </w:r>
      <w:r w:rsidRPr="00D22181">
        <w:rPr>
          <w:rFonts w:ascii="Orkney Light" w:eastAsiaTheme="majorEastAsia" w:hAnsi="Orkney Light"/>
          <w:color w:val="E72176"/>
          <w:spacing w:val="20"/>
          <w:sz w:val="18"/>
          <w:szCs w:val="18"/>
        </w:rPr>
        <w:t>Comprendre</w:t>
      </w:r>
      <w:r w:rsidRPr="00D22181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 </w:t>
      </w:r>
      <w:r w:rsidRPr="00D22181">
        <w:rPr>
          <w:rFonts w:ascii="Orkney Light" w:eastAsiaTheme="majorEastAsia" w:hAnsi="Orkney Light"/>
          <w:color w:val="E72176"/>
          <w:spacing w:val="20"/>
          <w:sz w:val="18"/>
          <w:szCs w:val="18"/>
        </w:rPr>
        <w:t xml:space="preserve">pourquoi les clients sont insatisfaits </w:t>
      </w:r>
    </w:p>
    <w:p w14:paraId="0971D5F7" w14:textId="77777777" w:rsidR="001A44F8" w:rsidRPr="00D22181" w:rsidRDefault="001A44F8" w:rsidP="001A44F8">
      <w:pPr>
        <w:pStyle w:val="Paragraphedeliste"/>
        <w:numPr>
          <w:ilvl w:val="0"/>
          <w:numId w:val="1"/>
        </w:numPr>
        <w:tabs>
          <w:tab w:val="num" w:pos="1276"/>
        </w:tabs>
        <w:ind w:left="1276" w:hanging="283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D22181">
        <w:rPr>
          <w:rFonts w:ascii="Orkney Light" w:eastAsiaTheme="majorEastAsia" w:hAnsi="Orkney Light"/>
          <w:color w:val="E72176"/>
          <w:spacing w:val="20"/>
          <w:sz w:val="18"/>
          <w:szCs w:val="18"/>
        </w:rPr>
        <w:t>Innover et se démarquer</w:t>
      </w:r>
      <w:r w:rsidRPr="00D22181">
        <w:rPr>
          <w:rFonts w:ascii="Calibri" w:eastAsiaTheme="majorEastAsia" w:hAnsi="Calibri" w:cs="Calibri"/>
          <w:color w:val="2B5698"/>
          <w:spacing w:val="20"/>
          <w:sz w:val="18"/>
          <w:szCs w:val="18"/>
        </w:rPr>
        <w:t> </w:t>
      </w:r>
      <w:r w:rsidRPr="00D22181">
        <w:rPr>
          <w:rFonts w:ascii="Orkney Light" w:eastAsiaTheme="majorEastAsia" w:hAnsi="Orkney Light"/>
          <w:color w:val="2B5698"/>
          <w:spacing w:val="20"/>
          <w:sz w:val="18"/>
          <w:szCs w:val="18"/>
        </w:rPr>
        <w:t>: Les enquêtes peuvent révéler des opportunités d'innovation et d'amélioration continue, aidant votre entreprise à se démarquer dans un marché concurrentiel.</w:t>
      </w:r>
    </w:p>
    <w:p w14:paraId="6F2A270A" w14:textId="77777777" w:rsidR="001A44F8" w:rsidRPr="00D22181" w:rsidRDefault="001A44F8" w:rsidP="001A44F8">
      <w:pPr>
        <w:pStyle w:val="Paragraphedeliste"/>
        <w:numPr>
          <w:ilvl w:val="0"/>
          <w:numId w:val="1"/>
        </w:numPr>
        <w:tabs>
          <w:tab w:val="num" w:pos="1276"/>
        </w:tabs>
        <w:ind w:left="1276" w:hanging="283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D22181">
        <w:rPr>
          <w:rFonts w:ascii="Orkney Light" w:eastAsiaTheme="majorEastAsia" w:hAnsi="Orkney Light"/>
          <w:color w:val="E72176"/>
          <w:spacing w:val="20"/>
          <w:sz w:val="18"/>
          <w:szCs w:val="18"/>
        </w:rPr>
        <w:t>Améliorer la Communication Interne</w:t>
      </w:r>
      <w:proofErr w:type="gramStart"/>
      <w:r w:rsidRPr="00D22181">
        <w:rPr>
          <w:rFonts w:ascii="Calibri" w:eastAsiaTheme="majorEastAsia" w:hAnsi="Calibri" w:cs="Calibri"/>
          <w:color w:val="E72176"/>
          <w:spacing w:val="20"/>
          <w:sz w:val="18"/>
          <w:szCs w:val="18"/>
        </w:rPr>
        <w:t> </w:t>
      </w:r>
      <w:r w:rsidRPr="00D22181">
        <w:rPr>
          <w:rFonts w:ascii="Orkney Light" w:eastAsiaTheme="majorEastAsia" w:hAnsi="Orkney Light"/>
          <w:color w:val="E72176"/>
          <w:spacing w:val="20"/>
          <w:sz w:val="18"/>
          <w:szCs w:val="18"/>
        </w:rPr>
        <w:t>:</w:t>
      </w:r>
      <w:r w:rsidRPr="00D22181">
        <w:rPr>
          <w:rFonts w:ascii="Orkney Light" w:eastAsiaTheme="majorEastAsia" w:hAnsi="Orkney Light"/>
          <w:color w:val="2B5698"/>
          <w:spacing w:val="20"/>
          <w:sz w:val="18"/>
          <w:szCs w:val="18"/>
        </w:rPr>
        <w:t>Les</w:t>
      </w:r>
      <w:proofErr w:type="gramEnd"/>
      <w:r w:rsidRPr="00D22181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 résultats des enquêtes peuvent aider à aligner les équipes internes sur les priorités de l'entreprise en mettant en évidence les domaines nécessitant une attention particulière.</w:t>
      </w:r>
    </w:p>
    <w:p w14:paraId="1A718A25" w14:textId="77777777" w:rsidR="001A44F8" w:rsidRDefault="001A44F8" w:rsidP="001A44F8">
      <w:r>
        <w:rPr>
          <w:noProof/>
          <w:color w:val="2B569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E0C41" wp14:editId="3E88CAFE">
                <wp:simplePos x="0" y="0"/>
                <wp:positionH relativeFrom="column">
                  <wp:posOffset>502920</wp:posOffset>
                </wp:positionH>
                <wp:positionV relativeFrom="paragraph">
                  <wp:posOffset>326390</wp:posOffset>
                </wp:positionV>
                <wp:extent cx="1368000" cy="0"/>
                <wp:effectExtent l="0" t="0" r="0" b="0"/>
                <wp:wrapNone/>
                <wp:docPr id="20227477" name="Connecteur droit 20227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21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23775" id="Connecteur droit 2022747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6pt,25.7pt" to="147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" strokecolor="#e72176" strokeweight="1.5pt">
                <v:stroke joinstyle="miter"/>
              </v:line>
            </w:pict>
          </mc:Fallback>
        </mc:AlternateContent>
      </w:r>
    </w:p>
    <w:p w14:paraId="10CD6963" w14:textId="77777777" w:rsidR="001A44F8" w:rsidRPr="00271371" w:rsidRDefault="001A44F8" w:rsidP="001A44F8">
      <w:pPr>
        <w:pStyle w:val="Titre3"/>
        <w:pBdr>
          <w:bottom w:val="none" w:sz="0" w:space="0" w:color="auto"/>
        </w:pBdr>
        <w:ind w:left="851"/>
        <w:rPr>
          <w:sz w:val="16"/>
          <w:szCs w:val="16"/>
        </w:rPr>
      </w:pPr>
    </w:p>
    <w:p w14:paraId="3350BA6E" w14:textId="42AE4D66" w:rsidR="001A44F8" w:rsidRDefault="001A44F8" w:rsidP="001A44F8">
      <w:pPr>
        <w:pStyle w:val="Titre3"/>
        <w:pBdr>
          <w:bottom w:val="none" w:sz="0" w:space="0" w:color="auto"/>
        </w:pBdr>
        <w:ind w:left="851" w:right="-144"/>
        <w:rPr>
          <w:rFonts w:ascii="Orkney" w:eastAsiaTheme="majorEastAsia" w:hAnsi="Orkney"/>
          <w:color w:val="E72176"/>
          <w:spacing w:val="20"/>
          <w:sz w:val="24"/>
        </w:rPr>
      </w:pPr>
      <w:r>
        <w:rPr>
          <w:rFonts w:ascii="Orkney" w:eastAsiaTheme="majorEastAsia" w:hAnsi="Orkney"/>
          <w:color w:val="E72176"/>
          <w:spacing w:val="20"/>
          <w:sz w:val="24"/>
        </w:rPr>
        <w:t xml:space="preserve">10 TRUCS ET ASTUCES POUR RÉUSSIR VOTRE ENQUÊTE DE SATISFACTION </w:t>
      </w:r>
    </w:p>
    <w:p w14:paraId="4EAA15B1" w14:textId="16C34150" w:rsidR="001A44F8" w:rsidRPr="001D2DE6" w:rsidRDefault="001A44F8" w:rsidP="001D2DE6">
      <w:pPr>
        <w:pStyle w:val="Paragraphedeliste"/>
        <w:numPr>
          <w:ilvl w:val="0"/>
          <w:numId w:val="4"/>
        </w:numPr>
        <w:ind w:left="1560" w:hanging="709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 xml:space="preserve">Définissez un </w:t>
      </w: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o</w:t>
      </w: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 xml:space="preserve">bjectif </w:t>
      </w: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c</w:t>
      </w: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lair</w:t>
      </w:r>
      <w:r w:rsidRPr="001D2DE6">
        <w:rPr>
          <w:rFonts w:ascii="Calibri" w:eastAsiaTheme="majorEastAsia" w:hAnsi="Calibri" w:cs="Calibri"/>
          <w:color w:val="E72176"/>
          <w:spacing w:val="20"/>
          <w:sz w:val="18"/>
          <w:szCs w:val="18"/>
        </w:rPr>
        <w:t> </w:t>
      </w: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 xml:space="preserve">: 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Avant de commencer, déterminez ce que vous voulez savoir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, pourquoi vous voulez le savoir et quel public est concerné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. Cela vous aidera à garder votre enquête focalisée et pertinent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e mais aussi à bien définir les modalités de gestion de l’enquête. </w:t>
      </w:r>
    </w:p>
    <w:p w14:paraId="12F58B42" w14:textId="20097B99" w:rsidR="001D2DE6" w:rsidRPr="001D2DE6" w:rsidRDefault="001D2DE6" w:rsidP="001D2DE6">
      <w:pPr>
        <w:pStyle w:val="Paragraphedeliste"/>
        <w:numPr>
          <w:ilvl w:val="0"/>
          <w:numId w:val="4"/>
        </w:numPr>
        <w:ind w:left="1560" w:hanging="709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Rédigez une enquête courte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. 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Les enquêtes courtes ont de meilleurs taux de réponse. Essayez de limiter votre enquête à 5-10 questions si possible.</w:t>
      </w:r>
    </w:p>
    <w:p w14:paraId="70EC0C7C" w14:textId="77777777" w:rsidR="001D2DE6" w:rsidRPr="001D2DE6" w:rsidRDefault="001D2DE6" w:rsidP="001D2DE6">
      <w:pPr>
        <w:pStyle w:val="Paragraphedeliste"/>
        <w:numPr>
          <w:ilvl w:val="0"/>
          <w:numId w:val="4"/>
        </w:numPr>
        <w:ind w:left="1560" w:hanging="709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Utilisez un langage clair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 et simple pour éviter toute confusion.</w:t>
      </w:r>
    </w:p>
    <w:p w14:paraId="7C58187E" w14:textId="4A312AFC" w:rsidR="001A44F8" w:rsidRDefault="001A44F8" w:rsidP="001D2DE6">
      <w:pPr>
        <w:pStyle w:val="Paragraphedeliste"/>
        <w:numPr>
          <w:ilvl w:val="0"/>
          <w:numId w:val="4"/>
        </w:numPr>
        <w:ind w:left="1560" w:hanging="709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lastRenderedPageBreak/>
        <w:t>Commencez par le général</w:t>
      </w:r>
      <w:r w:rsidRPr="001D2DE6">
        <w:rPr>
          <w:rFonts w:ascii="Calibri" w:eastAsiaTheme="majorEastAsia" w:hAnsi="Calibri" w:cs="Calibri"/>
          <w:color w:val="2B5698"/>
          <w:spacing w:val="20"/>
          <w:sz w:val="18"/>
          <w:szCs w:val="18"/>
        </w:rPr>
        <w:t> 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: commencez par une ou deux 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questions générales avant de passer à des questions plus spécifiques. 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Ex</w:t>
      </w:r>
      <w:r w:rsidRPr="001D2DE6">
        <w:rPr>
          <w:rFonts w:ascii="Calibri" w:eastAsiaTheme="majorEastAsia" w:hAnsi="Calibri" w:cs="Calibri"/>
          <w:color w:val="2B5698"/>
          <w:spacing w:val="20"/>
          <w:sz w:val="18"/>
          <w:szCs w:val="18"/>
        </w:rPr>
        <w:t> 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: «</w:t>
      </w:r>
      <w:r w:rsidRPr="001D2DE6">
        <w:rPr>
          <w:rFonts w:ascii="Calibri" w:eastAsiaTheme="majorEastAsia" w:hAnsi="Calibri" w:cs="Calibri"/>
          <w:color w:val="2B5698"/>
          <w:spacing w:val="20"/>
          <w:sz w:val="18"/>
          <w:szCs w:val="18"/>
        </w:rPr>
        <w:t> 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de mani</w:t>
      </w:r>
      <w:r w:rsidRPr="001D2DE6">
        <w:rPr>
          <w:rFonts w:ascii="Orkney Light" w:eastAsiaTheme="majorEastAsia" w:hAnsi="Orkney Light" w:cs="Orkney Light"/>
          <w:color w:val="2B5698"/>
          <w:spacing w:val="20"/>
          <w:sz w:val="18"/>
          <w:szCs w:val="18"/>
        </w:rPr>
        <w:t>è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re g</w:t>
      </w:r>
      <w:r w:rsidRPr="001D2DE6">
        <w:rPr>
          <w:rFonts w:ascii="Orkney Light" w:eastAsiaTheme="majorEastAsia" w:hAnsi="Orkney Light" w:cs="Orkney Light"/>
          <w:color w:val="2B5698"/>
          <w:spacing w:val="20"/>
          <w:sz w:val="18"/>
          <w:szCs w:val="18"/>
        </w:rPr>
        <w:t>é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n</w:t>
      </w:r>
      <w:r w:rsidRPr="001D2DE6">
        <w:rPr>
          <w:rFonts w:ascii="Orkney Light" w:eastAsiaTheme="majorEastAsia" w:hAnsi="Orkney Light" w:cs="Orkney Light"/>
          <w:color w:val="2B5698"/>
          <w:spacing w:val="20"/>
          <w:sz w:val="18"/>
          <w:szCs w:val="18"/>
        </w:rPr>
        <w:t>é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rale comment jugez-vous votre s</w:t>
      </w:r>
      <w:r w:rsidRPr="001D2DE6">
        <w:rPr>
          <w:rFonts w:ascii="Orkney Light" w:eastAsiaTheme="majorEastAsia" w:hAnsi="Orkney Light" w:cs="Orkney Light"/>
          <w:color w:val="2B5698"/>
          <w:spacing w:val="20"/>
          <w:sz w:val="18"/>
          <w:szCs w:val="18"/>
        </w:rPr>
        <w:t>é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jour chez nous</w:t>
      </w:r>
      <w:r w:rsidRPr="001D2DE6">
        <w:rPr>
          <w:rFonts w:ascii="Calibri" w:eastAsiaTheme="majorEastAsia" w:hAnsi="Calibri" w:cs="Calibri"/>
          <w:color w:val="2B5698"/>
          <w:spacing w:val="20"/>
          <w:sz w:val="18"/>
          <w:szCs w:val="18"/>
        </w:rPr>
        <w:t> 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?</w:t>
      </w:r>
      <w:r w:rsidRPr="001D2DE6">
        <w:rPr>
          <w:rFonts w:ascii="Calibri" w:eastAsiaTheme="majorEastAsia" w:hAnsi="Calibri" w:cs="Calibri"/>
          <w:color w:val="2B5698"/>
          <w:spacing w:val="20"/>
          <w:sz w:val="18"/>
          <w:szCs w:val="18"/>
        </w:rPr>
        <w:t> </w:t>
      </w:r>
      <w:r w:rsidRPr="001D2DE6">
        <w:rPr>
          <w:rFonts w:ascii="Orkney Light" w:eastAsiaTheme="majorEastAsia" w:hAnsi="Orkney Light" w:cs="Orkney Light"/>
          <w:color w:val="2B5698"/>
          <w:spacing w:val="20"/>
          <w:sz w:val="18"/>
          <w:szCs w:val="18"/>
        </w:rPr>
        <w:t>»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 </w:t>
      </w:r>
    </w:p>
    <w:p w14:paraId="21955E6D" w14:textId="3A06DC16" w:rsidR="001D2DE6" w:rsidRPr="001D2DE6" w:rsidRDefault="001D2DE6" w:rsidP="001D2DE6">
      <w:pPr>
        <w:pStyle w:val="Paragraphedeliste"/>
        <w:numPr>
          <w:ilvl w:val="0"/>
          <w:numId w:val="4"/>
        </w:numPr>
        <w:ind w:left="1560" w:hanging="709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 xml:space="preserve">Définir </w:t>
      </w: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une</w:t>
      </w: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 xml:space="preserve"> échelles </w:t>
      </w: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de cotation</w:t>
      </w: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 xml:space="preserve"> simple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  <w:lang w:val="fr-FR"/>
        </w:rPr>
        <w:t>, équilibrée et éviter le plus possible de changer d’échelle d’une question à l’autre.</w:t>
      </w:r>
    </w:p>
    <w:p w14:paraId="0F209C4C" w14:textId="78CE38BC" w:rsidR="001A44F8" w:rsidRPr="001D2DE6" w:rsidRDefault="001A44F8" w:rsidP="001D2DE6">
      <w:pPr>
        <w:pStyle w:val="Paragraphedeliste"/>
        <w:numPr>
          <w:ilvl w:val="0"/>
          <w:numId w:val="4"/>
        </w:numPr>
        <w:ind w:left="1560" w:hanging="709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Utilisez différents types de questions</w:t>
      </w:r>
      <w:r w:rsidRPr="001D2DE6">
        <w:rPr>
          <w:rFonts w:ascii="Calibri" w:eastAsiaTheme="majorEastAsia" w:hAnsi="Calibri" w:cs="Calibri"/>
          <w:color w:val="E72176"/>
          <w:spacing w:val="20"/>
          <w:sz w:val="18"/>
          <w:szCs w:val="18"/>
        </w:rPr>
        <w:t> </w:t>
      </w: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: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 une question ouverte après une question avec notation vous permettra de prendre en compte la perception de votre visiteur.</w:t>
      </w:r>
    </w:p>
    <w:p w14:paraId="740A94D6" w14:textId="4904133F" w:rsidR="001A44F8" w:rsidRPr="001D2DE6" w:rsidRDefault="001A44F8" w:rsidP="001D2DE6">
      <w:pPr>
        <w:pStyle w:val="Paragraphedeliste"/>
        <w:numPr>
          <w:ilvl w:val="0"/>
          <w:numId w:val="4"/>
        </w:numPr>
        <w:ind w:left="1560" w:hanging="709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Evitez les questions biaisées ou suggérant une réponse.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 Vos questions doivent être neutres. </w:t>
      </w:r>
    </w:p>
    <w:p w14:paraId="47827B32" w14:textId="79F22D58" w:rsidR="001A44F8" w:rsidRPr="001D2DE6" w:rsidRDefault="001A44F8" w:rsidP="001D2DE6">
      <w:pPr>
        <w:pStyle w:val="Paragraphedeliste"/>
        <w:numPr>
          <w:ilvl w:val="0"/>
          <w:numId w:val="4"/>
        </w:numPr>
        <w:ind w:left="1560" w:hanging="709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Incluez des questions sur les attentes et les expériences.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 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Demandez aux clients ce qu'ils attendaient et si leurs attentes ont été satisfaites. Cela peut révéler des écarts importants entre les services fournis et les attentes des clients.</w:t>
      </w:r>
    </w:p>
    <w:p w14:paraId="69B4E563" w14:textId="45ABB8B8" w:rsidR="001A44F8" w:rsidRPr="001D2DE6" w:rsidRDefault="001A44F8" w:rsidP="001D2DE6">
      <w:pPr>
        <w:pStyle w:val="Paragraphedeliste"/>
        <w:numPr>
          <w:ilvl w:val="0"/>
          <w:numId w:val="4"/>
        </w:numPr>
        <w:ind w:left="1560" w:hanging="709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Faites des Tests Préalables</w:t>
      </w:r>
      <w:r w:rsidR="001D2DE6" w:rsidRPr="001D2DE6">
        <w:rPr>
          <w:rFonts w:ascii="Calibri" w:eastAsiaTheme="majorEastAsia" w:hAnsi="Calibri" w:cs="Calibri"/>
          <w:color w:val="E72176"/>
          <w:spacing w:val="20"/>
          <w:sz w:val="18"/>
          <w:szCs w:val="18"/>
        </w:rPr>
        <w:t> </w:t>
      </w:r>
      <w:r w:rsidR="001D2DE6"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 xml:space="preserve">: 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Testez votre enquête sur un petit groupe avant de </w:t>
      </w:r>
      <w:r w:rsid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l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a déployer à grande échelle pour repérer et corriger les problèmes potentiels.</w:t>
      </w:r>
    </w:p>
    <w:p w14:paraId="2D20CEBB" w14:textId="4AA091C6" w:rsidR="001D2DE6" w:rsidRPr="001D2DE6" w:rsidRDefault="001A44F8" w:rsidP="001D2DE6">
      <w:pPr>
        <w:pStyle w:val="Paragraphedeliste"/>
        <w:numPr>
          <w:ilvl w:val="0"/>
          <w:numId w:val="4"/>
        </w:numPr>
        <w:ind w:left="1560" w:hanging="709"/>
        <w:rPr>
          <w:rFonts w:ascii="Orkney Light" w:eastAsiaTheme="majorEastAsia" w:hAnsi="Orkney Light"/>
          <w:color w:val="E72176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Encouragez la Participation</w:t>
      </w:r>
      <w:r w:rsidR="001D2DE6" w:rsidRPr="001D2DE6">
        <w:rPr>
          <w:rFonts w:ascii="Calibri" w:eastAsiaTheme="majorEastAsia" w:hAnsi="Calibri" w:cs="Calibri"/>
          <w:color w:val="E72176"/>
          <w:spacing w:val="20"/>
          <w:sz w:val="18"/>
          <w:szCs w:val="18"/>
        </w:rPr>
        <w:t> </w:t>
      </w:r>
      <w:r w:rsidR="001D2DE6"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:</w:t>
      </w:r>
      <w:r w:rsid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 xml:space="preserve"> </w:t>
      </w: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>Expliquez pourquoi l'enquête est importante et comment les résultats seront utilisés pour améliorer l'expérience client.</w:t>
      </w:r>
    </w:p>
    <w:p w14:paraId="732325C9" w14:textId="77777777" w:rsidR="001D2DE6" w:rsidRDefault="001D2DE6" w:rsidP="001D2DE6">
      <w:r>
        <w:rPr>
          <w:noProof/>
          <w:color w:val="2B569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90F56" wp14:editId="065E48D0">
                <wp:simplePos x="0" y="0"/>
                <wp:positionH relativeFrom="column">
                  <wp:posOffset>502920</wp:posOffset>
                </wp:positionH>
                <wp:positionV relativeFrom="paragraph">
                  <wp:posOffset>326390</wp:posOffset>
                </wp:positionV>
                <wp:extent cx="1368000" cy="0"/>
                <wp:effectExtent l="0" t="0" r="0" b="0"/>
                <wp:wrapNone/>
                <wp:docPr id="407709874" name="Connecteur droit 407709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21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82D03" id="Connecteur droit 40770987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6pt,25.7pt" to="147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" strokecolor="#e72176" strokeweight="1.5pt">
                <v:stroke joinstyle="miter"/>
              </v:line>
            </w:pict>
          </mc:Fallback>
        </mc:AlternateContent>
      </w:r>
    </w:p>
    <w:p w14:paraId="266D72C7" w14:textId="77777777" w:rsidR="001D2DE6" w:rsidRPr="00271371" w:rsidRDefault="001D2DE6" w:rsidP="001D2DE6">
      <w:pPr>
        <w:pStyle w:val="Titre3"/>
        <w:pBdr>
          <w:bottom w:val="none" w:sz="0" w:space="0" w:color="auto"/>
        </w:pBdr>
        <w:ind w:left="851"/>
        <w:rPr>
          <w:sz w:val="16"/>
          <w:szCs w:val="16"/>
        </w:rPr>
      </w:pPr>
    </w:p>
    <w:p w14:paraId="13F32D72" w14:textId="302EAE6A" w:rsidR="001D2DE6" w:rsidRDefault="001D2DE6" w:rsidP="001D2DE6">
      <w:pPr>
        <w:ind w:left="851"/>
        <w:rPr>
          <w:rFonts w:ascii="Orkney" w:eastAsiaTheme="majorEastAsia" w:hAnsi="Orkney"/>
          <w:b/>
          <w:bCs/>
          <w:color w:val="E72176"/>
          <w:spacing w:val="20"/>
        </w:rPr>
      </w:pPr>
      <w:r w:rsidRPr="001D2DE6">
        <w:rPr>
          <w:rFonts w:ascii="Orkney" w:eastAsiaTheme="majorEastAsia" w:hAnsi="Orkney"/>
          <w:b/>
          <w:bCs/>
          <w:color w:val="E72176"/>
          <w:spacing w:val="20"/>
        </w:rPr>
        <w:t>ET SI VOUS ÉVALUIEZ VOS PROMESSES QUALITÉ</w:t>
      </w:r>
      <w:r w:rsidRPr="001D2DE6">
        <w:rPr>
          <w:rFonts w:ascii="Calibri" w:eastAsiaTheme="majorEastAsia" w:hAnsi="Calibri" w:cs="Calibri"/>
          <w:b/>
          <w:bCs/>
          <w:color w:val="E72176"/>
          <w:spacing w:val="20"/>
        </w:rPr>
        <w:t> </w:t>
      </w:r>
      <w:r w:rsidRPr="001D2DE6">
        <w:rPr>
          <w:rFonts w:ascii="Orkney" w:eastAsiaTheme="majorEastAsia" w:hAnsi="Orkney"/>
          <w:b/>
          <w:bCs/>
          <w:color w:val="E72176"/>
          <w:spacing w:val="20"/>
        </w:rPr>
        <w:t xml:space="preserve">? </w:t>
      </w:r>
    </w:p>
    <w:p w14:paraId="70FCC64E" w14:textId="77777777" w:rsidR="001D2DE6" w:rsidRDefault="001D2DE6" w:rsidP="001D2DE6">
      <w:pPr>
        <w:ind w:left="851"/>
        <w:rPr>
          <w:rFonts w:ascii="Orkney" w:eastAsiaTheme="majorEastAsia" w:hAnsi="Orkney"/>
          <w:b/>
          <w:bCs/>
          <w:color w:val="E72176"/>
          <w:spacing w:val="20"/>
        </w:rPr>
      </w:pPr>
    </w:p>
    <w:p w14:paraId="175DD6ED" w14:textId="2AD50B9D" w:rsidR="001D2DE6" w:rsidRPr="001D2DE6" w:rsidRDefault="001D2DE6" w:rsidP="001D2DE6">
      <w:pPr>
        <w:ind w:left="851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Dans le cadre de la démarche Wallonie Destination Qualité, vous avez défini des engagements qualité, des promesses faites à vos clients. </w:t>
      </w:r>
    </w:p>
    <w:p w14:paraId="78F0B53F" w14:textId="29AEFF38" w:rsidR="001D2DE6" w:rsidRPr="001D2DE6" w:rsidRDefault="001D2DE6" w:rsidP="001D2DE6">
      <w:pPr>
        <w:ind w:left="851"/>
        <w:rPr>
          <w:rFonts w:ascii="Orkney Light" w:eastAsiaTheme="majorEastAsia" w:hAnsi="Orkney Light"/>
          <w:color w:val="E72176"/>
          <w:spacing w:val="20"/>
          <w:sz w:val="18"/>
          <w:szCs w:val="18"/>
        </w:rPr>
      </w:pP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>Et si vous profitiez de votre enquête de satisfaction pour évaluer si vos promesses sont tenues</w:t>
      </w:r>
      <w:r w:rsidRPr="001D2DE6">
        <w:rPr>
          <w:rFonts w:ascii="Calibri" w:eastAsiaTheme="majorEastAsia" w:hAnsi="Calibri" w:cs="Calibri"/>
          <w:color w:val="E72176"/>
          <w:spacing w:val="20"/>
          <w:sz w:val="18"/>
          <w:szCs w:val="18"/>
        </w:rPr>
        <w:t> </w:t>
      </w:r>
      <w:r w:rsidRPr="001D2DE6">
        <w:rPr>
          <w:rFonts w:ascii="Orkney Light" w:eastAsiaTheme="majorEastAsia" w:hAnsi="Orkney Light"/>
          <w:color w:val="E72176"/>
          <w:spacing w:val="20"/>
          <w:sz w:val="18"/>
          <w:szCs w:val="18"/>
        </w:rPr>
        <w:t xml:space="preserve">? </w:t>
      </w:r>
    </w:p>
    <w:p w14:paraId="2B12CEFD" w14:textId="5C7A85E2" w:rsidR="001D2DE6" w:rsidRDefault="001D2DE6" w:rsidP="001D2DE6">
      <w:pPr>
        <w:ind w:left="851"/>
        <w:rPr>
          <w:rFonts w:ascii="Orkney Light" w:eastAsiaTheme="majorEastAsia" w:hAnsi="Orkney Light"/>
          <w:color w:val="2B5698"/>
          <w:spacing w:val="20"/>
          <w:sz w:val="18"/>
          <w:szCs w:val="18"/>
        </w:rPr>
      </w:pPr>
      <w:r>
        <w:rPr>
          <w:rFonts w:ascii="Orkney Light" w:eastAsiaTheme="majorEastAsia" w:hAnsi="Orkney Light"/>
          <w:color w:val="2B5698"/>
          <w:spacing w:val="20"/>
          <w:sz w:val="18"/>
          <w:szCs w:val="18"/>
        </w:rPr>
        <w:t>Exemple de questions rédigées sur base de promesses</w:t>
      </w:r>
      <w:r>
        <w:rPr>
          <w:rFonts w:ascii="Calibri" w:eastAsiaTheme="majorEastAsia" w:hAnsi="Calibri" w:cs="Calibri"/>
          <w:color w:val="2B5698"/>
          <w:spacing w:val="20"/>
          <w:sz w:val="18"/>
          <w:szCs w:val="18"/>
        </w:rPr>
        <w:t> </w:t>
      </w:r>
      <w:r>
        <w:rPr>
          <w:rFonts w:ascii="Orkney Light" w:eastAsiaTheme="majorEastAsia" w:hAnsi="Orkney Light"/>
          <w:color w:val="2B5698"/>
          <w:spacing w:val="20"/>
          <w:sz w:val="18"/>
          <w:szCs w:val="18"/>
        </w:rPr>
        <w:t xml:space="preserve">: </w:t>
      </w:r>
    </w:p>
    <w:p w14:paraId="394BCDF8" w14:textId="0936501B" w:rsidR="001D2DE6" w:rsidRPr="001D2DE6" w:rsidRDefault="001D2DE6" w:rsidP="001D2DE6">
      <w:pPr>
        <w:ind w:left="851"/>
        <w:rPr>
          <w:rFonts w:ascii="Orkney" w:eastAsiaTheme="majorEastAsia" w:hAnsi="Orkney"/>
          <w:b/>
          <w:bCs/>
          <w:color w:val="E72176"/>
          <w:spacing w:val="20"/>
        </w:rPr>
      </w:pPr>
      <w:r w:rsidRPr="001D2DE6">
        <w:rPr>
          <w:rFonts w:ascii="Orkney" w:eastAsiaTheme="majorEastAsia" w:hAnsi="Orkney"/>
          <w:b/>
          <w:bCs/>
          <w:color w:val="E72176"/>
          <w:spacing w:val="20"/>
        </w:rPr>
        <w:drawing>
          <wp:inline distT="0" distB="0" distL="0" distR="0" wp14:anchorId="03ABC938" wp14:editId="445913CB">
            <wp:extent cx="5760720" cy="2678430"/>
            <wp:effectExtent l="19050" t="19050" r="11430" b="26670"/>
            <wp:docPr id="1172935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9359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843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1D2DE6" w:rsidRPr="001D2D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6450" w14:textId="77777777" w:rsidR="001171B7" w:rsidRDefault="001171B7" w:rsidP="001D2DE6">
      <w:pPr>
        <w:spacing w:after="0" w:line="240" w:lineRule="auto"/>
      </w:pPr>
      <w:r>
        <w:separator/>
      </w:r>
    </w:p>
  </w:endnote>
  <w:endnote w:type="continuationSeparator" w:id="0">
    <w:p w14:paraId="7557C62A" w14:textId="77777777" w:rsidR="001171B7" w:rsidRDefault="001171B7" w:rsidP="001D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Orkney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rkney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827941"/>
      <w:docPartObj>
        <w:docPartGallery w:val="Page Numbers (Bottom of Page)"/>
        <w:docPartUnique/>
      </w:docPartObj>
    </w:sdtPr>
    <w:sdtEndPr>
      <w:rPr>
        <w:rFonts w:ascii="Orkney Light" w:hAnsi="Orkney Light"/>
        <w:color w:val="E72176"/>
      </w:rPr>
    </w:sdtEndPr>
    <w:sdtContent>
      <w:p w14:paraId="34261664" w14:textId="77777777" w:rsidR="001D2DE6" w:rsidRPr="00D350B4" w:rsidRDefault="001D2DE6" w:rsidP="001D2DE6">
        <w:pPr>
          <w:pStyle w:val="Pieddepage"/>
          <w:tabs>
            <w:tab w:val="clear" w:pos="9072"/>
          </w:tabs>
          <w:ind w:right="-711"/>
          <w:jc w:val="right"/>
          <w:rPr>
            <w:rFonts w:ascii="Orkney Light" w:hAnsi="Orkney Light"/>
            <w:color w:val="E72176"/>
          </w:rPr>
        </w:pPr>
        <w:r w:rsidRPr="00D350B4">
          <w:rPr>
            <w:rFonts w:ascii="Orkney" w:hAnsi="Orkney"/>
            <w:color w:val="E72176"/>
          </w:rPr>
          <w:t>.</w:t>
        </w:r>
        <w:r>
          <w:rPr>
            <w:rFonts w:ascii="Orkney" w:hAnsi="Orkney"/>
            <w:color w:val="E72176"/>
          </w:rPr>
          <w:t xml:space="preserve">   </w:t>
        </w:r>
        <w:r w:rsidRPr="00D350B4">
          <w:rPr>
            <w:rFonts w:ascii="Orkney Light" w:hAnsi="Orkney Light"/>
            <w:color w:val="E72176"/>
            <w:sz w:val="20"/>
            <w:szCs w:val="20"/>
          </w:rPr>
          <w:fldChar w:fldCharType="begin"/>
        </w:r>
        <w:r w:rsidRPr="00D350B4">
          <w:rPr>
            <w:rFonts w:ascii="Orkney Light" w:hAnsi="Orkney Light"/>
            <w:color w:val="E72176"/>
            <w:sz w:val="20"/>
            <w:szCs w:val="20"/>
          </w:rPr>
          <w:instrText>PAGE   \* MERGEFORMAT</w:instrText>
        </w:r>
        <w:r w:rsidRPr="00D350B4">
          <w:rPr>
            <w:rFonts w:ascii="Orkney Light" w:hAnsi="Orkney Light"/>
            <w:color w:val="E72176"/>
            <w:sz w:val="20"/>
            <w:szCs w:val="20"/>
          </w:rPr>
          <w:fldChar w:fldCharType="separate"/>
        </w:r>
        <w:r>
          <w:rPr>
            <w:rFonts w:ascii="Orkney Light" w:hAnsi="Orkney Light"/>
            <w:color w:val="E72176"/>
            <w:sz w:val="20"/>
            <w:szCs w:val="20"/>
          </w:rPr>
          <w:t>1</w:t>
        </w:r>
        <w:r w:rsidRPr="00D350B4">
          <w:rPr>
            <w:rFonts w:ascii="Orkney Light" w:hAnsi="Orkney Light"/>
            <w:color w:val="E72176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462D" w14:textId="77777777" w:rsidR="001171B7" w:rsidRDefault="001171B7" w:rsidP="001D2DE6">
      <w:pPr>
        <w:spacing w:after="0" w:line="240" w:lineRule="auto"/>
      </w:pPr>
      <w:r>
        <w:separator/>
      </w:r>
    </w:p>
  </w:footnote>
  <w:footnote w:type="continuationSeparator" w:id="0">
    <w:p w14:paraId="33FB5678" w14:textId="77777777" w:rsidR="001171B7" w:rsidRDefault="001171B7" w:rsidP="001D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522"/>
    <w:multiLevelType w:val="multilevel"/>
    <w:tmpl w:val="A34A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C79B5"/>
    <w:multiLevelType w:val="multilevel"/>
    <w:tmpl w:val="CCF8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B79BB"/>
    <w:multiLevelType w:val="hybridMultilevel"/>
    <w:tmpl w:val="A8265E5E"/>
    <w:lvl w:ilvl="0" w:tplc="C368114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42948AB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DD602D1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C907C8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4406289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4BCB0A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8AE6BC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5CF2463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BC82604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16990EAD"/>
    <w:multiLevelType w:val="multilevel"/>
    <w:tmpl w:val="9026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021E9"/>
    <w:multiLevelType w:val="multilevel"/>
    <w:tmpl w:val="61C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6D5CB7"/>
    <w:multiLevelType w:val="multilevel"/>
    <w:tmpl w:val="302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EA1A09"/>
    <w:multiLevelType w:val="hybridMultilevel"/>
    <w:tmpl w:val="5E6CBF0E"/>
    <w:lvl w:ilvl="0" w:tplc="4C92F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D53"/>
    <w:multiLevelType w:val="multilevel"/>
    <w:tmpl w:val="B760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634235"/>
    <w:multiLevelType w:val="multilevel"/>
    <w:tmpl w:val="633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2C3EDA"/>
    <w:multiLevelType w:val="multilevel"/>
    <w:tmpl w:val="E3B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F3998"/>
    <w:multiLevelType w:val="multilevel"/>
    <w:tmpl w:val="970A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261E10"/>
    <w:multiLevelType w:val="multilevel"/>
    <w:tmpl w:val="086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4B27AC"/>
    <w:multiLevelType w:val="multilevel"/>
    <w:tmpl w:val="3BE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D214D9"/>
    <w:multiLevelType w:val="multilevel"/>
    <w:tmpl w:val="694ACA1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E72176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Orkney Light" w:eastAsiaTheme="majorEastAsia" w:hAnsi="Orkney Light" w:cs="CordiaUP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73C2F"/>
    <w:multiLevelType w:val="hybridMultilevel"/>
    <w:tmpl w:val="419A20A4"/>
    <w:lvl w:ilvl="0" w:tplc="D43827CC">
      <w:start w:val="1"/>
      <w:numFmt w:val="decimal"/>
      <w:lvlText w:val="%1-"/>
      <w:lvlJc w:val="left"/>
      <w:pPr>
        <w:ind w:left="720" w:hanging="360"/>
      </w:pPr>
      <w:rPr>
        <w:rFonts w:hint="default"/>
        <w:color w:val="E7217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6730">
    <w:abstractNumId w:val="13"/>
  </w:num>
  <w:num w:numId="2" w16cid:durableId="307059304">
    <w:abstractNumId w:val="5"/>
  </w:num>
  <w:num w:numId="3" w16cid:durableId="1759449583">
    <w:abstractNumId w:val="6"/>
  </w:num>
  <w:num w:numId="4" w16cid:durableId="1787118024">
    <w:abstractNumId w:val="14"/>
  </w:num>
  <w:num w:numId="5" w16cid:durableId="1994335089">
    <w:abstractNumId w:val="3"/>
  </w:num>
  <w:num w:numId="6" w16cid:durableId="933515189">
    <w:abstractNumId w:val="10"/>
  </w:num>
  <w:num w:numId="7" w16cid:durableId="1615167322">
    <w:abstractNumId w:val="4"/>
  </w:num>
  <w:num w:numId="8" w16cid:durableId="1075054473">
    <w:abstractNumId w:val="11"/>
  </w:num>
  <w:num w:numId="9" w16cid:durableId="724060143">
    <w:abstractNumId w:val="8"/>
  </w:num>
  <w:num w:numId="10" w16cid:durableId="1718430183">
    <w:abstractNumId w:val="9"/>
  </w:num>
  <w:num w:numId="11" w16cid:durableId="1311903290">
    <w:abstractNumId w:val="7"/>
  </w:num>
  <w:num w:numId="12" w16cid:durableId="859126539">
    <w:abstractNumId w:val="0"/>
  </w:num>
  <w:num w:numId="13" w16cid:durableId="527720601">
    <w:abstractNumId w:val="12"/>
  </w:num>
  <w:num w:numId="14" w16cid:durableId="1923946185">
    <w:abstractNumId w:val="1"/>
  </w:num>
  <w:num w:numId="15" w16cid:durableId="1277104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F8"/>
    <w:rsid w:val="001171B7"/>
    <w:rsid w:val="001A44F8"/>
    <w:rsid w:val="001D2DE6"/>
    <w:rsid w:val="0021320C"/>
    <w:rsid w:val="003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EF90"/>
  <w15:chartTrackingRefBased/>
  <w15:docId w15:val="{38AB020F-B4CB-4F57-AA40-8CCA32E9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E6"/>
    <w:pPr>
      <w:jc w:val="both"/>
    </w:pPr>
    <w:rPr>
      <w:rFonts w:ascii="CordiaUPC" w:hAnsi="CordiaUPC" w:cs="CordiaUPC"/>
      <w:kern w:val="0"/>
      <w:sz w:val="24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A44F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eastAsiaTheme="majorEastAsia"/>
      <w:b/>
      <w:bCs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4F8"/>
    <w:pPr>
      <w:pBdr>
        <w:bottom w:val="single" w:sz="4" w:space="1" w:color="auto"/>
      </w:pBdr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44F8"/>
    <w:rPr>
      <w:rFonts w:ascii="CordiaUPC" w:eastAsiaTheme="majorEastAsia" w:hAnsi="CordiaUPC" w:cs="CordiaUPC"/>
      <w:b/>
      <w:bCs/>
      <w:kern w:val="0"/>
      <w:sz w:val="40"/>
      <w:szCs w:val="40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1A44F8"/>
    <w:rPr>
      <w:rFonts w:ascii="CordiaUPC" w:hAnsi="CordiaUPC" w:cs="CordiaUPC"/>
      <w:b/>
      <w:bCs/>
      <w:kern w:val="0"/>
      <w:sz w:val="28"/>
      <w:szCs w:val="24"/>
      <w14:ligatures w14:val="none"/>
    </w:rPr>
  </w:style>
  <w:style w:type="paragraph" w:styleId="Paragraphedeliste">
    <w:name w:val="List Paragraph"/>
    <w:basedOn w:val="Normal"/>
    <w:uiPriority w:val="34"/>
    <w:qFormat/>
    <w:rsid w:val="001A44F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A44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44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1D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DE6"/>
    <w:rPr>
      <w:rFonts w:ascii="CordiaUPC" w:hAnsi="CordiaUPC" w:cs="CordiaUPC"/>
      <w:kern w:val="0"/>
      <w:sz w:val="24"/>
      <w:szCs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D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DE6"/>
    <w:rPr>
      <w:rFonts w:ascii="CordiaUPC" w:hAnsi="CordiaUPC" w:cs="CordiaUPC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Docquir Laurence</dc:creator>
  <cp:keywords/>
  <dc:description/>
  <cp:lastModifiedBy>Docquir Laurence</cp:lastModifiedBy>
  <cp:revision>1</cp:revision>
  <dcterms:created xsi:type="dcterms:W3CDTF">2024-02-05T14:01:00Z</dcterms:created>
  <dcterms:modified xsi:type="dcterms:W3CDTF">2024-02-05T14:22:00Z</dcterms:modified>
</cp:coreProperties>
</file>